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w:t>
      </w:r>
      <w:bookmarkStart w:id="0" w:name="_GoBack"/>
      <w:r>
        <w:rPr>
          <w:rFonts w:hint="eastAsia" w:ascii="方正小标宋_GBK" w:eastAsia="方正小标宋_GBK"/>
          <w:sz w:val="38"/>
          <w:szCs w:val="38"/>
        </w:rPr>
        <w:t>公众意见表</w:t>
      </w:r>
      <w:bookmarkEnd w:id="0"/>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jc w:val="center"/>
              <w:rPr>
                <w:rFonts w:ascii="宋体" w:hAnsi="宋体" w:eastAsia="宋体"/>
                <w:bCs/>
                <w:sz w:val="21"/>
                <w:szCs w:val="21"/>
              </w:rPr>
            </w:pPr>
            <w:r>
              <w:rPr>
                <w:rFonts w:hint="eastAsia" w:ascii="宋体" w:hAnsi="宋体" w:eastAsia="宋体"/>
                <w:bCs/>
                <w:sz w:val="21"/>
                <w:szCs w:val="21"/>
              </w:rPr>
              <w:t>瑞阳制药有限公司</w:t>
            </w:r>
            <w:r>
              <w:rPr>
                <w:rFonts w:ascii="宋体" w:hAnsi="宋体" w:eastAsia="宋体"/>
                <w:bCs/>
                <w:sz w:val="21"/>
                <w:szCs w:val="21"/>
              </w:rPr>
              <w:t>原料药技术升级改造项目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p>
      <w:pPr>
        <w:spacing w:line="360" w:lineRule="auto"/>
        <w:rPr>
          <w:rFonts w:ascii="Times New Roman" w:hAnsi="Times New Roman" w:cs="Times New Roma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8365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